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28"/>
        <w:gridCol w:w="2669"/>
        <w:gridCol w:w="55"/>
        <w:gridCol w:w="27"/>
        <w:gridCol w:w="1692"/>
        <w:gridCol w:w="1134"/>
        <w:gridCol w:w="280"/>
        <w:gridCol w:w="1417"/>
        <w:gridCol w:w="1562"/>
        <w:gridCol w:w="19"/>
        <w:gridCol w:w="122"/>
      </w:tblGrid>
      <w:tr w:rsidR="00055D14" w:rsidRPr="00055D14" w:rsidTr="00D837D9">
        <w:tc>
          <w:tcPr>
            <w:tcW w:w="2341" w:type="pct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25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УТВЕРЖДАЮ </w:t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601" w:type="pct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60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724" w:type="pct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</w:tr>
      <w:tr w:rsidR="000326AA" w:rsidRPr="00055D14" w:rsidTr="00D837D9">
        <w:tc>
          <w:tcPr>
            <w:tcW w:w="113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Глава города Иланский</w:t>
            </w:r>
          </w:p>
        </w:tc>
        <w:tc>
          <w:tcPr>
            <w:tcW w:w="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1134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34" w:type="pct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719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Максаков В. В. </w:t>
            </w:r>
          </w:p>
        </w:tc>
        <w:tc>
          <w:tcPr>
            <w:tcW w:w="48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vAlign w:val="center"/>
            <w:hideMark/>
          </w:tcPr>
          <w:p w:rsidR="00055D14" w:rsidRPr="00055D14" w:rsidRDefault="00055D14" w:rsidP="00D837D9">
            <w:pPr>
              <w:tabs>
                <w:tab w:val="left" w:pos="3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pct"/>
            <w:vAlign w:val="center"/>
            <w:hideMark/>
          </w:tcPr>
          <w:p w:rsidR="00055D14" w:rsidRPr="00055D14" w:rsidRDefault="00055D14" w:rsidP="000326AA">
            <w:pPr>
              <w:spacing w:after="0" w:line="240" w:lineRule="auto"/>
              <w:ind w:left="-3518" w:firstLine="3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AA" w:rsidRPr="00055D14" w:rsidTr="00D837D9">
        <w:tc>
          <w:tcPr>
            <w:tcW w:w="113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(должность) </w:t>
            </w:r>
          </w:p>
        </w:tc>
        <w:tc>
          <w:tcPr>
            <w:tcW w:w="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113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(подпись) </w:t>
            </w:r>
          </w:p>
        </w:tc>
        <w:tc>
          <w:tcPr>
            <w:tcW w:w="34" w:type="pct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719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(расшифровка подписи) </w:t>
            </w:r>
          </w:p>
        </w:tc>
        <w:tc>
          <w:tcPr>
            <w:tcW w:w="48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D14" w:rsidRPr="00055D14" w:rsidTr="00D837D9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5D14" w:rsidRPr="00055D14" w:rsidRDefault="00055D14" w:rsidP="00055D14">
      <w:pPr>
        <w:spacing w:after="0" w:line="240" w:lineRule="auto"/>
        <w:rPr>
          <w:rFonts w:ascii="Tahoma" w:eastAsia="Times New Roman" w:hAnsi="Tahoma" w:cs="Tahoma"/>
          <w:vanish/>
          <w:sz w:val="25"/>
          <w:szCs w:val="25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0"/>
        <w:gridCol w:w="846"/>
        <w:gridCol w:w="282"/>
        <w:gridCol w:w="846"/>
        <w:gridCol w:w="282"/>
        <w:gridCol w:w="846"/>
        <w:gridCol w:w="282"/>
        <w:gridCol w:w="3101"/>
      </w:tblGrid>
      <w:tr w:rsidR="00055D14" w:rsidRPr="00055D14" w:rsidTr="00055D14">
        <w:tc>
          <w:tcPr>
            <w:tcW w:w="3850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« 11 » </w:t>
            </w:r>
          </w:p>
        </w:tc>
        <w:tc>
          <w:tcPr>
            <w:tcW w:w="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г</w:t>
            </w:r>
            <w:proofErr w:type="gramEnd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. </w:t>
            </w:r>
          </w:p>
        </w:tc>
      </w:tr>
      <w:tr w:rsidR="00055D14" w:rsidRPr="00055D14" w:rsidTr="00055D14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D14" w:rsidRPr="00055D14" w:rsidTr="00055D14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5D14" w:rsidRPr="00055D14" w:rsidRDefault="00055D14" w:rsidP="00055D14">
      <w:pPr>
        <w:spacing w:after="0" w:line="240" w:lineRule="auto"/>
        <w:rPr>
          <w:rFonts w:ascii="Tahoma" w:eastAsia="Times New Roman" w:hAnsi="Tahoma" w:cs="Tahoma"/>
          <w:vanish/>
          <w:sz w:val="25"/>
          <w:szCs w:val="25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7305"/>
        <w:gridCol w:w="6"/>
        <w:gridCol w:w="1233"/>
        <w:gridCol w:w="1502"/>
        <w:gridCol w:w="717"/>
        <w:gridCol w:w="551"/>
        <w:gridCol w:w="6031"/>
        <w:gridCol w:w="6669"/>
      </w:tblGrid>
      <w:tr w:rsidR="00055D14" w:rsidRPr="00055D14" w:rsidTr="00002A3D">
        <w:tc>
          <w:tcPr>
            <w:tcW w:w="0" w:type="auto"/>
            <w:gridSpan w:val="9"/>
            <w:vAlign w:val="center"/>
            <w:hideMark/>
          </w:tcPr>
          <w:p w:rsidR="00055D14" w:rsidRPr="00055D14" w:rsidRDefault="00055D14" w:rsidP="0005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ПЛАН-ГРАФИК </w:t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  <w:t xml:space="preserve">на 20 </w:t>
            </w:r>
            <w:r w:rsidRPr="00055D14">
              <w:rPr>
                <w:rFonts w:ascii="Tahoma" w:eastAsia="Times New Roman" w:hAnsi="Tahoma" w:cs="Tahoma"/>
                <w:sz w:val="25"/>
                <w:szCs w:val="25"/>
                <w:u w:val="single"/>
              </w:rPr>
              <w:t>18</w:t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 год </w:t>
            </w:r>
          </w:p>
        </w:tc>
      </w:tr>
      <w:tr w:rsidR="00002A3D" w:rsidRPr="00055D14" w:rsidTr="00002A3D">
        <w:trPr>
          <w:gridAfter w:val="1"/>
        </w:trPr>
        <w:tc>
          <w:tcPr>
            <w:tcW w:w="2062" w:type="pct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452" w:type="pct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49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6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08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Коды </w:t>
            </w:r>
          </w:p>
        </w:tc>
      </w:tr>
      <w:tr w:rsidR="00002A3D" w:rsidRPr="00055D14" w:rsidTr="00002A3D">
        <w:trPr>
          <w:gridAfter w:val="1"/>
        </w:trPr>
        <w:tc>
          <w:tcPr>
            <w:tcW w:w="2062" w:type="pct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452" w:type="pct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6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Дата </w:t>
            </w:r>
          </w:p>
        </w:tc>
        <w:tc>
          <w:tcPr>
            <w:tcW w:w="1082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11.01.2018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30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АДМИНИСТРАЦИЯ ГОРОДА ИЛАНСКИЙ ИЛАНСКОГО РАЙОНА КРАСНОЯРСКОГО КРАЯ</w:t>
            </w:r>
          </w:p>
        </w:tc>
        <w:tc>
          <w:tcPr>
            <w:tcW w:w="4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по ОКПО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55927008 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30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ИНН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2415001848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30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КПП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241501001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Организационно-правовая форма </w:t>
            </w:r>
          </w:p>
        </w:tc>
        <w:tc>
          <w:tcPr>
            <w:tcW w:w="1308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по ОКОПФ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75404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Форма собственности </w:t>
            </w:r>
          </w:p>
        </w:tc>
        <w:tc>
          <w:tcPr>
            <w:tcW w:w="1308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Муниципальная собственность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по ОКФС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14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Наименование публично-правового образования </w:t>
            </w:r>
          </w:p>
        </w:tc>
        <w:tc>
          <w:tcPr>
            <w:tcW w:w="1308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02A3D">
            <w:pPr>
              <w:tabs>
                <w:tab w:val="left" w:pos="8590"/>
                <w:tab w:val="left" w:pos="10775"/>
              </w:tabs>
              <w:spacing w:after="0" w:line="240" w:lineRule="auto"/>
              <w:ind w:left="-3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по ОКТМО 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04618101001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308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Российская Федерация, 663800, Красноярский край, Иланский р-н, Иланский г, </w:t>
            </w:r>
            <w:proofErr w:type="gramStart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УЛ</w:t>
            </w:r>
            <w:proofErr w:type="gramEnd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 ЛЕНИНА, 67 , 7-39173-21265 , ilanskgorod@rambler.ru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Вид документа </w:t>
            </w:r>
          </w:p>
        </w:tc>
        <w:tc>
          <w:tcPr>
            <w:tcW w:w="130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базовый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0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30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дата изменения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11.01.2018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Единица измерения: рубль </w:t>
            </w:r>
          </w:p>
        </w:tc>
        <w:tc>
          <w:tcPr>
            <w:tcW w:w="1308" w:type="pct"/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по ОКЕИ </w:t>
            </w: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383 </w:t>
            </w:r>
          </w:p>
        </w:tc>
      </w:tr>
      <w:tr w:rsidR="00002A3D" w:rsidRPr="00055D14" w:rsidTr="00002A3D">
        <w:trPr>
          <w:gridAfter w:val="4"/>
          <w:wAfter w:w="2486" w:type="pct"/>
        </w:trPr>
        <w:tc>
          <w:tcPr>
            <w:tcW w:w="754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308" w:type="pct"/>
            <w:vAlign w:val="center"/>
            <w:hideMark/>
          </w:tcPr>
          <w:p w:rsidR="00055D14" w:rsidRPr="00055D14" w:rsidRDefault="00055D14" w:rsidP="00D837D9">
            <w:pPr>
              <w:tabs>
                <w:tab w:val="left" w:pos="8590"/>
              </w:tabs>
              <w:spacing w:after="0" w:line="240" w:lineRule="auto"/>
              <w:ind w:left="-1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4" w:type="pct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19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258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7387280.05</w:t>
            </w:r>
          </w:p>
        </w:tc>
      </w:tr>
    </w:tbl>
    <w:p w:rsidR="00055D14" w:rsidRPr="00055D14" w:rsidRDefault="00055D14" w:rsidP="00055D14">
      <w:pPr>
        <w:spacing w:after="250" w:line="240" w:lineRule="auto"/>
        <w:rPr>
          <w:rFonts w:ascii="Tahoma" w:eastAsia="Times New Roman" w:hAnsi="Tahoma" w:cs="Tahoma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346"/>
        <w:gridCol w:w="579"/>
        <w:gridCol w:w="756"/>
        <w:gridCol w:w="588"/>
        <w:gridCol w:w="386"/>
        <w:gridCol w:w="401"/>
        <w:gridCol w:w="464"/>
        <w:gridCol w:w="364"/>
        <w:gridCol w:w="364"/>
        <w:gridCol w:w="510"/>
        <w:gridCol w:w="402"/>
        <w:gridCol w:w="204"/>
        <w:gridCol w:w="203"/>
        <w:gridCol w:w="464"/>
        <w:gridCol w:w="280"/>
        <w:gridCol w:w="258"/>
        <w:gridCol w:w="510"/>
        <w:gridCol w:w="611"/>
        <w:gridCol w:w="290"/>
        <w:gridCol w:w="435"/>
        <w:gridCol w:w="557"/>
        <w:gridCol w:w="435"/>
        <w:gridCol w:w="501"/>
        <w:gridCol w:w="588"/>
        <w:gridCol w:w="607"/>
        <w:gridCol w:w="560"/>
        <w:gridCol w:w="623"/>
        <w:gridCol w:w="557"/>
        <w:gridCol w:w="953"/>
        <w:gridCol w:w="479"/>
        <w:gridCol w:w="647"/>
        <w:gridCol w:w="535"/>
      </w:tblGrid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п</w:t>
            </w:r>
            <w:proofErr w:type="gramEnd"/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Преимущества, предоставля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Осуществление закупки у субъектов малого предпринима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softHyphen/>
              <w:t>тельства и социально ориентирова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наимено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наимено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продаже и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10513316.00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10513316.00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3316000.00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3500640.00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3696676.00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Планируемый срок (сроки отдельных этапов) поставки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товаров (выполнения работ, оказания услуг): Один раз в год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183241500184824150100100020023530244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Подача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Гигакалория</w:t>
            </w:r>
            <w:proofErr w:type="spell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183241500184824150100100030036110242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216000.00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216000.00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Планируемый срок (сроки отдельных этапов)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поставки товаров (выполнения работ, оказания услуг): декабрь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183241500184824150100100040046110242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36000.00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36000.00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1832415001848241501001000500536002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Подача холодно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13160.07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13160.07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4160.07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4500.00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4500.00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Закупка у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183241500184824150100100060063530244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Подача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84466.39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84466.39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26466.39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Энергия тепловая, отпущенная котельным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183241500184824150100100070073512244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продаже и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17000.00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183241500184824150100100080086209242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и в Администрации города Иланский экземпляров систем Консультант Плюс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Один раз в год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5400.00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27000.00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Услуги по технической поддержке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 области информационных технологий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183241500184824150100100090091920244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бензина АИ-92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1492960.00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1492960.00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492960.00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Один раз в год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14929.60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74648.00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183241500184824150100100100105813244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Размещение информации в официальном печатном средстве массовой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информации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1109996.08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1109996.08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349996.08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Один раз в год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Планируемый срок (сроки отдельных этапов) поставки товаров (выполнения работ, оказания услуг): декабрь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11099.96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55499.80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Газеты печатные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Квадратный сантиметр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27624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27624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183241500184824150100100110118610244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Проведение предрейсовых и послерейсовых осмотров водителей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209062.00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209062.00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69062.00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Ежедневно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183241500184824150100100120124776244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живых цветов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Один раз в год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Планируемый срок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(сроки отдельных этапов) поставки товаров (выполнения работ, оказания услуг): декабрь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183241500184824150100100130131712244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227200.00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227200.00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67200.00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Ежеквартально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ноябрь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183241500184824150100100140144532244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запасных частей для автомобилей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услуг): Один раз в год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декабрь 2018г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183241500184824150100100150014778244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подарочных сертификатов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Периодичность поставки товаров (выполнения работ, оказания услуг): Один раз в год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Планируемый срок (сроки отдельных этапов) поставки товаров (выполнения работ, оказания услуг): июль 2018г.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Услуги по розничной торговле непродовольственными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товарами,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о-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1432000.00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472000.00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183241500184824150100100170170000244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1432000.00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472000.00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4961995.61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1710435.51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1608280.05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1643280.05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183241500184824150100100160160000242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1509800.00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497600.00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498600.00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513600.00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183241500184824150100100180180000244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3452195.61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1212835.51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1109680.05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1129680.05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16390160.54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22784156.15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7387280.05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7582420.05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7814456.05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  <w:tr w:rsidR="00055D14" w:rsidRPr="00055D14" w:rsidTr="00002A3D"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1196262.00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1196262.00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</w:tr>
    </w:tbl>
    <w:p w:rsidR="00055D14" w:rsidRPr="00055D14" w:rsidRDefault="00055D14" w:rsidP="00055D14">
      <w:pPr>
        <w:spacing w:after="250" w:line="240" w:lineRule="auto"/>
        <w:rPr>
          <w:rFonts w:ascii="Tahoma" w:eastAsia="Times New Roman" w:hAnsi="Tahoma" w:cs="Tahoma"/>
          <w:sz w:val="25"/>
          <w:szCs w:val="2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7410"/>
        <w:gridCol w:w="740"/>
        <w:gridCol w:w="2965"/>
        <w:gridCol w:w="740"/>
        <w:gridCol w:w="2965"/>
      </w:tblGrid>
      <w:tr w:rsidR="00055D14" w:rsidRPr="00055D14" w:rsidTr="00055D14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2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Лакиза Г. Ф. </w:t>
            </w:r>
          </w:p>
        </w:tc>
      </w:tr>
      <w:tr w:rsidR="00055D14" w:rsidRPr="00055D14" w:rsidTr="00055D14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(расшифровка подписи) </w:t>
            </w:r>
          </w:p>
        </w:tc>
      </w:tr>
      <w:tr w:rsidR="00055D14" w:rsidRPr="00055D14" w:rsidTr="00055D14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5D14" w:rsidRPr="00055D14" w:rsidRDefault="00055D14" w:rsidP="00055D14">
      <w:pPr>
        <w:spacing w:after="0" w:line="240" w:lineRule="auto"/>
        <w:rPr>
          <w:rFonts w:ascii="Tahoma" w:eastAsia="Times New Roman" w:hAnsi="Tahoma" w:cs="Tahoma"/>
          <w:vanish/>
          <w:sz w:val="25"/>
          <w:szCs w:val="2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1"/>
        <w:gridCol w:w="464"/>
        <w:gridCol w:w="132"/>
        <w:gridCol w:w="464"/>
        <w:gridCol w:w="273"/>
        <w:gridCol w:w="14561"/>
      </w:tblGrid>
      <w:tr w:rsidR="00055D14" w:rsidRPr="00055D14" w:rsidTr="00055D1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г</w:t>
            </w:r>
            <w:proofErr w:type="gramEnd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. </w:t>
            </w:r>
          </w:p>
        </w:tc>
      </w:tr>
    </w:tbl>
    <w:p w:rsidR="00055D14" w:rsidRPr="00055D14" w:rsidRDefault="00055D14" w:rsidP="00055D14">
      <w:pPr>
        <w:spacing w:after="250" w:line="240" w:lineRule="auto"/>
        <w:rPr>
          <w:rFonts w:ascii="Tahoma" w:eastAsia="Times New Roman" w:hAnsi="Tahoma" w:cs="Tahoma"/>
          <w:sz w:val="25"/>
          <w:szCs w:val="2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5"/>
      </w:tblGrid>
      <w:tr w:rsidR="00055D14" w:rsidRPr="00055D14" w:rsidTr="00055D14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ФОРМА </w:t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</w: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55D14" w:rsidRPr="00055D14" w:rsidRDefault="00055D14" w:rsidP="00055D14">
      <w:pPr>
        <w:spacing w:after="250" w:line="240" w:lineRule="auto"/>
        <w:rPr>
          <w:rFonts w:ascii="Tahoma" w:eastAsia="Times New Roman" w:hAnsi="Tahoma" w:cs="Tahoma"/>
          <w:sz w:val="25"/>
          <w:szCs w:val="2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3"/>
        <w:gridCol w:w="2488"/>
        <w:gridCol w:w="1399"/>
        <w:gridCol w:w="155"/>
      </w:tblGrid>
      <w:tr w:rsidR="00055D14" w:rsidRPr="00055D14" w:rsidTr="00055D14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0</w:t>
            </w:r>
          </w:p>
        </w:tc>
      </w:tr>
      <w:tr w:rsidR="00055D14" w:rsidRPr="00055D14" w:rsidTr="00055D1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</w:tr>
    </w:tbl>
    <w:p w:rsidR="00055D14" w:rsidRPr="00055D14" w:rsidRDefault="00055D14" w:rsidP="00055D14">
      <w:pPr>
        <w:spacing w:after="250" w:line="240" w:lineRule="auto"/>
        <w:rPr>
          <w:rFonts w:ascii="Tahoma" w:eastAsia="Times New Roman" w:hAnsi="Tahoma" w:cs="Tahoma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381"/>
        <w:gridCol w:w="1381"/>
        <w:gridCol w:w="854"/>
        <w:gridCol w:w="823"/>
        <w:gridCol w:w="664"/>
        <w:gridCol w:w="664"/>
        <w:gridCol w:w="468"/>
        <w:gridCol w:w="466"/>
        <w:gridCol w:w="466"/>
        <w:gridCol w:w="1835"/>
        <w:gridCol w:w="166"/>
        <w:gridCol w:w="1726"/>
        <w:gridCol w:w="581"/>
        <w:gridCol w:w="581"/>
        <w:gridCol w:w="943"/>
        <w:gridCol w:w="133"/>
        <w:gridCol w:w="1836"/>
        <w:gridCol w:w="133"/>
        <w:gridCol w:w="458"/>
        <w:gridCol w:w="458"/>
        <w:gridCol w:w="302"/>
      </w:tblGrid>
      <w:tr w:rsidR="00055D14" w:rsidRPr="00055D14" w:rsidTr="00002A3D">
        <w:tc>
          <w:tcPr>
            <w:tcW w:w="0" w:type="auto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п</w:t>
            </w:r>
            <w:proofErr w:type="gramEnd"/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/п </w:t>
            </w:r>
          </w:p>
        </w:tc>
        <w:tc>
          <w:tcPr>
            <w:tcW w:w="0" w:type="auto"/>
            <w:gridSpan w:val="2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Наименование объекта закупки </w:t>
            </w:r>
          </w:p>
        </w:tc>
        <w:tc>
          <w:tcPr>
            <w:tcW w:w="0" w:type="auto"/>
            <w:gridSpan w:val="2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proofErr w:type="gramStart"/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 с </w:t>
            </w: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4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183241500184824150100100010013512244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продаже и передаче электрической энергии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10513316.00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Руководствуясь положениями статьи 22 Закона от 5 апреля 2013 г. № 44-ФЗ, Закона от 26 марта 2003 г. № 35-ФЗ «Об электроэнергетике» и постановления Правительства РФ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заказчик принял решение для определения и обоснования НМЦК применить затратный 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29 части 1 статьи 93 Закона № 44-ФЗ, контракт заключается с гарантирующим поставщиком электрической энергии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183241500184824150100100020023530244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Подача тепловой энергии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1140000.00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Руководствуясь положениями статьи 22 Закона от 05.04.2013г. №44-ФЗ, ФЗ от 27.07.2010 №190-ФЗ «О теплоснабжении», заказчик принял решение для определения и обоснования НМЦК применить тарифный метод. Основание: контракт на поставку тепловой энергии заключается с «Энергоснабжающей организацией».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8 части 1 статьи 93 Закона № 44-ФЗ, контракт заключается с "Энергоснабжающей организацией"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183241500184824150100100030036110242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Оказание услуг электросвязи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216000.00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1 части 1 статьи 93 Закона №44-ФЗ, контракт заключается с единственным поставщиком, на оказание услуг электросвязи, которая относится к сфере деятельности субъектов естественных монополий.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1 части 1 статьи 93 Закона № 44-ФЗ, контракт заключается с субъектом естественных монополий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183241500184824150100100040046110242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Оказание услуг электросвязи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36000.00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Руководствуясь положениями статьи 22 Закона от 05.04.2013г. №44-ФЗ, заказчик принял решение для определения и обоснования НМЦК применить затратный метод. Основание: контракт на оказание услуг электросвязи заключается с единственным исполнителем по свободным (нерегулируемым) ценам.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1 части 1 статьи 93 Закона №44-ФЗ, контракт заключается с единственным поставщиком, на оказание услуг электросвязи, которая относится к сфере деятельности субъектов естественных монополий.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183241500184824150100100050053600244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Подача холодного водоснабжения и водоотведения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13160.07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1 части 8 статьи 93 Закона №44-ФЗ, контракт заключается с единственным поставщиком, на оказание услуг водоснабжения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в соответствии с пунктом 8 части 1 статьи 93 Закона № 44-ФЗ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183241500184824150100100060063530244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Подача тепловой энергии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84466.39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Руководствуясь положениями статьи 22 Закона от 05.04.2013г. №44-ФЗ, ФЗ от 27.07.2010 №190-ФЗ «О теплоснабжении», заказчик принял решение для определения и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обоснования НМЦК применить тарифный метод. Основание: контракт на поставку тепловой энергии заключается с «Энергоснабжающей организацией».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В соответствии с правом, предоставленным пунктом 1 части 8 статьи 93 Закона №44-ФЗ, контракт заключается с 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единственным поставщиком, на оказание услуг теплоснабжения,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которая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относится к сфере деятельности субъектов естественных монополий.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183241500184824150100100070073512244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продаже и передаче электрической энергии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48000.00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Руководствуясь положениями статьи 22 Закона от 05.04.2013г. №44-ФЗ, заказчик принял решение для определения и обоснования НМЦК применить затратный метод. Основание: контракт на оказание услуг электросвязи заключается с единственным исполнителем по свободным (нерегулируемым) ценам.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В соответствии с правом, предоставленным пунктом 1 части 1 статьи 93 Закона №44-ФЗ, контракт заключается с единственным поставщиком, на оказание услуг электросвязи, которая относится к сфере деятельности субъектов естественных монополий.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183241500184824150100100080086209242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Администрации города Иланский экземпляров систем Консультант Плюс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540000.00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180000,00. Обоснование НМЦК приведено в Приложении №3.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 согласно ст. 59 Закона №44-ФЗ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183241500184824150100100090091920244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бензина АИ-92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1492960.00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492960,00. Обоснование НМЦК приведено в Приложении №3.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 согласно ст. 59 Закона №44-ФЗ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183241500184824150100100100105813244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Размещение информации в официальном печатном средстве массовой информации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1109996.08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349996,08. Обоснование НМЦК приведено в Приложении №3.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Электронный аукцион согласно ст. 59 Закона №44-ФЗ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183241500184824150100100110118610244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Проведение предрейсовых и послерейсовых осмотров водителей транспортных средств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209062.00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69062,00. Обоснование НМЦК приведено в Приложении №3.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183241500184824150100100120124776244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живых цветов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150000.00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50000,00. Обоснование НМЦК приведено в Приложении №3.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183241500184824150100100130131712244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бумаги для печати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227200.00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67200,00. Обоснование НМЦК приведено в Приложении №3.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183241500184824150100100140144532244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запасных частей для автомобилей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490000.00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130000,00. Обоснование НМЦК приведено в Приложении №3.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183241500184824150100100150014778244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Приобретение подарочных сертификатов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120000.00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 планируемые к закупке, заказчиком принято решение об определении НМЦК в размере 40000,00. Обоснование НМЦК приведено в Приложении №3.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183241500184824150100100170170000244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о-</w:t>
            </w:r>
            <w:proofErr w:type="gramEnd"/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1432000.00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Применять иной способ закупки невозможно и нецелесообразно по следующим основаниям: помещение передано заказчику в безвозмездное пользование. В здании, где расположено помещение заказчика, есть еще нежилые помещения. Данными помещениями пользуются другие организации, и им уже оказываются услуги по содержанию и обслуживанию здания и гаража, коммунальные услуги. В соответствии с правом, предоставленным п. 23 ч. 1 ст. 93 Закона №44-ФЗ, контракт заключается с единственным поставщиком.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02A3D"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183241500184824150100100160160000242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183241500184824150100100180180000244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1509800.00</w:t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br/>
              <w:t>3452195.61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055D14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превышающую 100 тысяч рублей, п.4 ч. 1 ст. 93 №44-ФЗ.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055D14" w:rsidRPr="00055D14" w:rsidTr="0005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Максаков Владимир Владимирович, Глава города Иланский</w:t>
            </w:r>
          </w:p>
        </w:tc>
        <w:tc>
          <w:tcPr>
            <w:tcW w:w="50" w:type="pct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proofErr w:type="gramStart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г</w:t>
            </w:r>
            <w:proofErr w:type="gramEnd"/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. </w:t>
            </w:r>
          </w:p>
        </w:tc>
      </w:tr>
      <w:tr w:rsidR="00055D14" w:rsidRPr="00055D14" w:rsidTr="0005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11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A3D" w:rsidRPr="00055D14" w:rsidTr="0000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795" w:type="pct"/>
        </w:trPr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2A3D" w:rsidRPr="00055D14" w:rsidRDefault="00002A3D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D14" w:rsidRPr="00055D14" w:rsidTr="0005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>Лакиза Галина Филипповна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</w:rPr>
            </w:pPr>
            <w:r w:rsidRPr="00055D14">
              <w:rPr>
                <w:rFonts w:ascii="Tahoma" w:eastAsia="Times New Roman" w:hAnsi="Tahoma" w:cs="Tahoma"/>
                <w:sz w:val="25"/>
                <w:szCs w:val="25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D14" w:rsidRPr="00055D14" w:rsidRDefault="00055D14" w:rsidP="0005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6D11" w:rsidRPr="00055D14" w:rsidRDefault="006B6D11" w:rsidP="00055D14">
      <w:pPr>
        <w:tabs>
          <w:tab w:val="left" w:pos="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6B6D11" w:rsidRPr="00055D14" w:rsidSect="00055D1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D14"/>
    <w:rsid w:val="00002A3D"/>
    <w:rsid w:val="000326AA"/>
    <w:rsid w:val="00055D14"/>
    <w:rsid w:val="006B6D11"/>
    <w:rsid w:val="007C684E"/>
    <w:rsid w:val="00A60160"/>
    <w:rsid w:val="00D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60"/>
  </w:style>
  <w:style w:type="paragraph" w:styleId="1">
    <w:name w:val="heading 1"/>
    <w:basedOn w:val="a"/>
    <w:link w:val="10"/>
    <w:uiPriority w:val="9"/>
    <w:qFormat/>
    <w:rsid w:val="00055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05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14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55D14"/>
    <w:rPr>
      <w:rFonts w:ascii="Times New Roman" w:eastAsia="Times New Roman" w:hAnsi="Times New Roman" w:cs="Times New Roman"/>
      <w:b/>
      <w:bCs/>
      <w:color w:val="383838"/>
      <w:sz w:val="25"/>
      <w:szCs w:val="25"/>
    </w:rPr>
  </w:style>
  <w:style w:type="character" w:styleId="a3">
    <w:name w:val="Hyperlink"/>
    <w:basedOn w:val="a0"/>
    <w:uiPriority w:val="99"/>
    <w:semiHidden/>
    <w:unhideWhenUsed/>
    <w:rsid w:val="00055D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5D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55D14"/>
    <w:rPr>
      <w:b/>
      <w:bCs/>
    </w:rPr>
  </w:style>
  <w:style w:type="paragraph" w:styleId="a6">
    <w:name w:val="Normal (Web)"/>
    <w:basedOn w:val="a"/>
    <w:uiPriority w:val="99"/>
    <w:semiHidden/>
    <w:unhideWhenUsed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055D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uterwrapper">
    <w:name w:val="outerwrapper"/>
    <w:basedOn w:val="a"/>
    <w:rsid w:val="00055D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055D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055D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055D14"/>
    <w:pPr>
      <w:shd w:val="clear" w:color="auto" w:fill="FAFAFA"/>
      <w:spacing w:after="100" w:afterAutospacing="1" w:line="240" w:lineRule="auto"/>
      <w:ind w:left="-62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055D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055D14"/>
    <w:pPr>
      <w:spacing w:before="100" w:beforeAutospacing="1" w:after="100" w:afterAutospacing="1" w:line="240" w:lineRule="auto"/>
      <w:ind w:left="4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055D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055D14"/>
    <w:pPr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055D14"/>
    <w:pPr>
      <w:spacing w:before="100" w:beforeAutospacing="1" w:after="249" w:line="240" w:lineRule="auto"/>
    </w:pPr>
    <w:rPr>
      <w:rFonts w:ascii="Times New Roman" w:eastAsia="Times New Roman" w:hAnsi="Times New Roman" w:cs="Times New Roman"/>
      <w:b/>
      <w:bCs/>
      <w:color w:val="0075C5"/>
      <w:sz w:val="25"/>
      <w:szCs w:val="25"/>
    </w:rPr>
  </w:style>
  <w:style w:type="paragraph" w:customStyle="1" w:styleId="extendsearchbox">
    <w:name w:val="extendsearch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055D14"/>
    <w:pPr>
      <w:spacing w:before="26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055D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055D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55D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055D14"/>
    <w:pPr>
      <w:spacing w:before="231" w:after="2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055D14"/>
    <w:pPr>
      <w:spacing w:before="100" w:beforeAutospacing="1" w:after="53" w:line="65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055D14"/>
    <w:pPr>
      <w:spacing w:before="100" w:beforeAutospacing="1" w:after="53" w:line="658" w:lineRule="atLeast"/>
    </w:pPr>
    <w:rPr>
      <w:rFonts w:ascii="Times New Roman" w:eastAsia="Times New Roman" w:hAnsi="Times New Roman" w:cs="Times New Roman"/>
      <w:color w:val="FEFEFE"/>
      <w:sz w:val="27"/>
      <w:szCs w:val="27"/>
    </w:rPr>
  </w:style>
  <w:style w:type="paragraph" w:customStyle="1" w:styleId="leftcolboxcontent">
    <w:name w:val="leftcolboxcontent"/>
    <w:basedOn w:val="a"/>
    <w:rsid w:val="00055D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8"/>
      <w:szCs w:val="28"/>
    </w:rPr>
  </w:style>
  <w:style w:type="paragraph" w:customStyle="1" w:styleId="download">
    <w:name w:val="downloa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8"/>
      <w:szCs w:val="28"/>
    </w:rPr>
  </w:style>
  <w:style w:type="paragraph" w:customStyle="1" w:styleId="tablenews">
    <w:name w:val="tablenews"/>
    <w:basedOn w:val="a"/>
    <w:rsid w:val="00055D14"/>
    <w:pPr>
      <w:spacing w:before="267" w:after="5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055D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055D14"/>
    <w:pPr>
      <w:spacing w:before="100" w:beforeAutospacing="1" w:after="4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055D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055D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055D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055D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055D14"/>
    <w:pPr>
      <w:pBdr>
        <w:top w:val="single" w:sz="2" w:space="0" w:color="D6E4EC"/>
        <w:left w:val="single" w:sz="6" w:space="0" w:color="D6E4EC"/>
        <w:bottom w:val="single" w:sz="6" w:space="18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055D14"/>
    <w:pPr>
      <w:spacing w:before="100" w:beforeAutospacing="1" w:after="100" w:afterAutospacing="1" w:line="32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21"/>
      <w:szCs w:val="21"/>
    </w:rPr>
  </w:style>
  <w:style w:type="paragraph" w:customStyle="1" w:styleId="capchaimg">
    <w:name w:val="capchaimg"/>
    <w:basedOn w:val="a"/>
    <w:rsid w:val="00055D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5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055D14"/>
    <w:pPr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055D14"/>
    <w:pPr>
      <w:shd w:val="clear" w:color="auto" w:fill="E5EFF6"/>
      <w:spacing w:before="100" w:beforeAutospacing="1" w:after="1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055D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78" w:after="8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055D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055D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055D14"/>
  </w:style>
  <w:style w:type="character" w:customStyle="1" w:styleId="dynatree-vline">
    <w:name w:val="dynatree-vline"/>
    <w:basedOn w:val="a0"/>
    <w:rsid w:val="00055D14"/>
  </w:style>
  <w:style w:type="character" w:customStyle="1" w:styleId="dynatree-connector">
    <w:name w:val="dynatree-connector"/>
    <w:basedOn w:val="a0"/>
    <w:rsid w:val="00055D14"/>
  </w:style>
  <w:style w:type="character" w:customStyle="1" w:styleId="dynatree-expander">
    <w:name w:val="dynatree-expander"/>
    <w:basedOn w:val="a0"/>
    <w:rsid w:val="00055D14"/>
  </w:style>
  <w:style w:type="character" w:customStyle="1" w:styleId="dynatree-icon">
    <w:name w:val="dynatree-icon"/>
    <w:basedOn w:val="a0"/>
    <w:rsid w:val="00055D14"/>
  </w:style>
  <w:style w:type="character" w:customStyle="1" w:styleId="dynatree-checkbox">
    <w:name w:val="dynatree-checkbox"/>
    <w:basedOn w:val="a0"/>
    <w:rsid w:val="00055D14"/>
  </w:style>
  <w:style w:type="character" w:customStyle="1" w:styleId="dynatree-radio">
    <w:name w:val="dynatree-radio"/>
    <w:basedOn w:val="a0"/>
    <w:rsid w:val="00055D14"/>
  </w:style>
  <w:style w:type="character" w:customStyle="1" w:styleId="dynatree-drag-helper-img">
    <w:name w:val="dynatree-drag-helper-img"/>
    <w:basedOn w:val="a0"/>
    <w:rsid w:val="00055D14"/>
  </w:style>
  <w:style w:type="character" w:customStyle="1" w:styleId="dynatree-drag-source">
    <w:name w:val="dynatree-drag-source"/>
    <w:basedOn w:val="a0"/>
    <w:rsid w:val="00055D14"/>
    <w:rPr>
      <w:shd w:val="clear" w:color="auto" w:fill="E0E0E0"/>
    </w:rPr>
  </w:style>
  <w:style w:type="paragraph" w:customStyle="1" w:styleId="mainlink1">
    <w:name w:val="mainlink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055D14"/>
    <w:pPr>
      <w:spacing w:before="10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055D14"/>
    <w:pPr>
      <w:spacing w:before="1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055D14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055D14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53"/>
      <w:szCs w:val="53"/>
    </w:rPr>
  </w:style>
  <w:style w:type="paragraph" w:customStyle="1" w:styleId="titleportaleb1">
    <w:name w:val="titleportaleb1"/>
    <w:basedOn w:val="a"/>
    <w:rsid w:val="00055D14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18"/>
      <w:szCs w:val="18"/>
    </w:rPr>
  </w:style>
  <w:style w:type="paragraph" w:customStyle="1" w:styleId="law1">
    <w:name w:val="law1"/>
    <w:basedOn w:val="a"/>
    <w:rsid w:val="00055D14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43"/>
      <w:szCs w:val="43"/>
    </w:rPr>
  </w:style>
  <w:style w:type="paragraph" w:customStyle="1" w:styleId="ulright3">
    <w:name w:val="ulright3"/>
    <w:basedOn w:val="a"/>
    <w:rsid w:val="00055D14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055D14"/>
    <w:pPr>
      <w:pBdr>
        <w:left w:val="single" w:sz="6" w:space="13" w:color="549AD6"/>
      </w:pBdr>
      <w:spacing w:before="100" w:beforeAutospacing="1" w:after="100" w:afterAutospacing="1" w:line="35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055D14"/>
    <w:pPr>
      <w:pBdr>
        <w:right w:val="single" w:sz="6" w:space="13" w:color="7BB6E2"/>
      </w:pBdr>
      <w:spacing w:before="100" w:beforeAutospacing="1" w:after="100" w:afterAutospacing="1" w:line="39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055D14"/>
    <w:pPr>
      <w:pBdr>
        <w:right w:val="single" w:sz="6" w:space="1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055D14"/>
    <w:pPr>
      <w:pBdr>
        <w:left w:val="single" w:sz="6" w:space="18" w:color="426E98"/>
        <w:right w:val="single" w:sz="6" w:space="1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055D14"/>
    <w:pPr>
      <w:pBdr>
        <w:left w:val="single" w:sz="6" w:space="18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055D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055D14"/>
    <w:pPr>
      <w:spacing w:before="100" w:beforeAutospacing="1" w:after="100" w:afterAutospacing="1" w:line="284" w:lineRule="atLeast"/>
      <w:ind w:right="89"/>
      <w:textAlignment w:val="top"/>
    </w:pPr>
    <w:rPr>
      <w:rFonts w:ascii="Times New Roman" w:eastAsia="Times New Roman" w:hAnsi="Times New Roman" w:cs="Times New Roman"/>
      <w:color w:val="0075C5"/>
      <w:sz w:val="21"/>
      <w:szCs w:val="21"/>
    </w:rPr>
  </w:style>
  <w:style w:type="paragraph" w:customStyle="1" w:styleId="catalogtabs1">
    <w:name w:val="catalogtabs1"/>
    <w:basedOn w:val="a"/>
    <w:rsid w:val="00055D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055D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055D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055D14"/>
    <w:pPr>
      <w:spacing w:before="533" w:after="2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055D14"/>
    <w:pPr>
      <w:spacing w:before="1244" w:after="2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055D14"/>
    <w:pPr>
      <w:spacing w:before="100" w:beforeAutospacing="1" w:after="0" w:line="65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055D14"/>
    <w:pPr>
      <w:spacing w:before="100" w:beforeAutospacing="1" w:after="0" w:line="65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055D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055D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055D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055D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055D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055D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055D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055D14"/>
    <w:pPr>
      <w:spacing w:after="0" w:line="391" w:lineRule="atLeast"/>
      <w:ind w:left="36" w:right="36"/>
      <w:jc w:val="center"/>
    </w:pPr>
    <w:rPr>
      <w:rFonts w:ascii="Times New Roman" w:eastAsia="Times New Roman" w:hAnsi="Times New Roman" w:cs="Times New Roman"/>
      <w:color w:val="0075C5"/>
      <w:sz w:val="23"/>
      <w:szCs w:val="23"/>
    </w:rPr>
  </w:style>
  <w:style w:type="paragraph" w:customStyle="1" w:styleId="periodall1">
    <w:name w:val="periodall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grandtotal1">
    <w:name w:val="grandtotal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53"/>
      <w:szCs w:val="53"/>
    </w:rPr>
  </w:style>
  <w:style w:type="paragraph" w:customStyle="1" w:styleId="organization1">
    <w:name w:val="organization1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055D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055D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055D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055D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055D14"/>
    <w:pPr>
      <w:pBdr>
        <w:right w:val="single" w:sz="6" w:space="0" w:color="D0D6DB"/>
      </w:pBdr>
      <w:spacing w:before="100" w:beforeAutospacing="1" w:after="100" w:afterAutospacing="1" w:line="240" w:lineRule="auto"/>
      <w:ind w:right="14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055D14"/>
    <w:pPr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055D14"/>
    <w:pPr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055D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055D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055D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055D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055D14"/>
    <w:pPr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E2E2E2"/>
      <w:sz w:val="28"/>
      <w:szCs w:val="28"/>
    </w:rPr>
  </w:style>
  <w:style w:type="paragraph" w:customStyle="1" w:styleId="ui-datepicker-next1">
    <w:name w:val="ui-datepicker-next1"/>
    <w:basedOn w:val="a"/>
    <w:rsid w:val="00055D14"/>
    <w:pPr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E2E2E2"/>
      <w:sz w:val="28"/>
      <w:szCs w:val="28"/>
    </w:rPr>
  </w:style>
  <w:style w:type="paragraph" w:customStyle="1" w:styleId="ui-datepicker-prev2">
    <w:name w:val="ui-datepicker-prev2"/>
    <w:basedOn w:val="a"/>
    <w:rsid w:val="00055D14"/>
    <w:pPr>
      <w:shd w:val="clear" w:color="auto" w:fill="2B6CC6"/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datepicker-next2">
    <w:name w:val="ui-datepicker-next2"/>
    <w:basedOn w:val="a"/>
    <w:rsid w:val="00055D14"/>
    <w:pPr>
      <w:shd w:val="clear" w:color="auto" w:fill="2B6CC6"/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disabled1">
    <w:name w:val="ui-state-disabled1"/>
    <w:basedOn w:val="a"/>
    <w:rsid w:val="00055D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055D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055D14"/>
    <w:pPr>
      <w:spacing w:before="100" w:beforeAutospacing="1" w:after="100" w:afterAutospacing="1" w:line="46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055D14"/>
    <w:pPr>
      <w:shd w:val="clear" w:color="auto" w:fill="9D9DA4"/>
      <w:spacing w:before="100" w:beforeAutospacing="1" w:after="100" w:afterAutospacing="1" w:line="46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055D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055D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055D14"/>
  </w:style>
  <w:style w:type="character" w:customStyle="1" w:styleId="dynatree-icon1">
    <w:name w:val="dynatree-icon1"/>
    <w:basedOn w:val="a0"/>
    <w:rsid w:val="00055D14"/>
  </w:style>
  <w:style w:type="paragraph" w:customStyle="1" w:styleId="confirmdialogheader1">
    <w:name w:val="confirmdialogheader1"/>
    <w:basedOn w:val="a"/>
    <w:rsid w:val="00055D14"/>
    <w:pPr>
      <w:spacing w:before="100" w:beforeAutospacing="1" w:after="100" w:afterAutospacing="1" w:line="533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color w:val="333333"/>
      <w:sz w:val="25"/>
      <w:szCs w:val="25"/>
    </w:rPr>
  </w:style>
  <w:style w:type="paragraph" w:customStyle="1" w:styleId="confirmdialogbuttons1">
    <w:name w:val="confirmdialogbuttons1"/>
    <w:basedOn w:val="a"/>
    <w:rsid w:val="00055D14"/>
    <w:pPr>
      <w:spacing w:before="100" w:beforeAutospacing="1" w:after="100" w:afterAutospacing="1" w:line="46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055D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05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055D14"/>
    <w:pPr>
      <w:shd w:val="clear" w:color="auto" w:fill="E5EFF6"/>
      <w:spacing w:after="0" w:line="391" w:lineRule="atLeast"/>
      <w:jc w:val="center"/>
    </w:pPr>
    <w:rPr>
      <w:rFonts w:ascii="Times New Roman" w:eastAsia="Times New Roman" w:hAnsi="Times New Roman" w:cs="Times New Roman"/>
      <w:color w:val="546D81"/>
      <w:sz w:val="23"/>
      <w:szCs w:val="23"/>
    </w:rPr>
  </w:style>
  <w:style w:type="paragraph" w:customStyle="1" w:styleId="jcarousel-item1">
    <w:name w:val="jcarousel-item1"/>
    <w:basedOn w:val="a"/>
    <w:rsid w:val="00055D14"/>
    <w:pPr>
      <w:spacing w:before="100" w:beforeAutospacing="1" w:after="100" w:afterAutospacing="1" w:line="39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055D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0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MVV</cp:lastModifiedBy>
  <cp:revision>5</cp:revision>
  <cp:lastPrinted>2018-01-17T09:50:00Z</cp:lastPrinted>
  <dcterms:created xsi:type="dcterms:W3CDTF">2018-01-11T10:32:00Z</dcterms:created>
  <dcterms:modified xsi:type="dcterms:W3CDTF">2018-01-17T09:50:00Z</dcterms:modified>
</cp:coreProperties>
</file>